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48" w:rsidRPr="00811732" w:rsidRDefault="0010244C">
      <w:pPr>
        <w:pStyle w:val="Nagwek4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Załącznik nr 11</w:t>
      </w:r>
      <w:r w:rsidR="004647D0" w:rsidRPr="00811732">
        <w:rPr>
          <w:rFonts w:ascii="Calibri" w:hAnsi="Calibri" w:cs="Calibri"/>
          <w:bCs/>
          <w:sz w:val="22"/>
          <w:szCs w:val="22"/>
        </w:rPr>
        <w:t xml:space="preserve"> do SWZ</w:t>
      </w:r>
    </w:p>
    <w:p w:rsidR="006E564C" w:rsidRDefault="006E564C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9B3493" w:rsidRPr="00CD5A44" w:rsidRDefault="009B3493" w:rsidP="009B3493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9B3493" w:rsidRPr="00CD5A44" w:rsidRDefault="009B3493" w:rsidP="009B3493">
      <w:pPr>
        <w:rPr>
          <w:rFonts w:asciiTheme="minorHAnsi" w:hAnsiTheme="minorHAnsi" w:cstheme="minorHAnsi"/>
          <w:sz w:val="22"/>
          <w:szCs w:val="22"/>
        </w:rPr>
      </w:pPr>
      <w:r w:rsidRPr="00CD5A4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CD5A4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</w:t>
      </w:r>
      <w:r w:rsidRPr="00CD5A4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CD5A4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:rsidR="009B3493" w:rsidRPr="00CD5A44" w:rsidRDefault="009B3493" w:rsidP="009B3493">
      <w:pPr>
        <w:spacing w:after="120" w:line="276" w:lineRule="auto"/>
        <w:ind w:left="21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(pełna nazwa/firma, </w:t>
      </w:r>
      <w:r w:rsidRPr="00CD5A4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adres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, </w:t>
      </w:r>
      <w:r w:rsidRPr="00CD5A44">
        <w:rPr>
          <w:rFonts w:asciiTheme="minorHAnsi" w:hAnsiTheme="minorHAnsi" w:cstheme="minorHAnsi"/>
          <w:i/>
          <w:sz w:val="22"/>
          <w:szCs w:val="22"/>
        </w:rPr>
        <w:t>w zależności od podmiotu: NIP/PESEL, KRS/</w:t>
      </w:r>
      <w:proofErr w:type="spellStart"/>
      <w:r w:rsidRPr="00CD5A44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CD5A4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)</w:t>
      </w:r>
    </w:p>
    <w:p w:rsidR="009B3493" w:rsidRPr="00CD5A44" w:rsidRDefault="009B3493" w:rsidP="009B3493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9B3493" w:rsidRPr="00CD5A44" w:rsidRDefault="009B3493" w:rsidP="009B3493">
      <w:pPr>
        <w:rPr>
          <w:rFonts w:asciiTheme="minorHAnsi" w:hAnsiTheme="minorHAnsi" w:cstheme="minorHAnsi"/>
          <w:sz w:val="22"/>
          <w:szCs w:val="22"/>
        </w:rPr>
      </w:pPr>
      <w:r w:rsidRPr="00CD5A4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:rsidR="009B3493" w:rsidRPr="00CD5A44" w:rsidRDefault="009B3493" w:rsidP="009B3493">
      <w:pPr>
        <w:ind w:left="2127"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CD5A4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:rsidR="009B3493" w:rsidRPr="00CD5A44" w:rsidRDefault="009B3493" w:rsidP="009B3493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9B3493" w:rsidRPr="00CD5A44" w:rsidTr="00412C81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493" w:rsidRPr="00CD5A44" w:rsidRDefault="009B3493" w:rsidP="00412C81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B3493" w:rsidRPr="00CD5A44" w:rsidRDefault="009B3493" w:rsidP="00412C81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5A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O AKTUALNOŚCI OŚWIADCZENIA </w:t>
            </w:r>
          </w:p>
          <w:p w:rsidR="009B3493" w:rsidRPr="00CD5A44" w:rsidRDefault="009B3493" w:rsidP="00412C81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5A44">
              <w:rPr>
                <w:rFonts w:asciiTheme="minorHAnsi" w:hAnsiTheme="minorHAnsi" w:cstheme="minorHAnsi"/>
                <w:b/>
                <w:sz w:val="22"/>
                <w:szCs w:val="22"/>
              </w:rPr>
              <w:t>o którym mowa w art. 125 ust. 1 ustawy Prawo Zamówień Publicznych</w:t>
            </w:r>
          </w:p>
          <w:p w:rsidR="009B3493" w:rsidRPr="00CD5A44" w:rsidRDefault="009B3493" w:rsidP="00412C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B3493" w:rsidRPr="00CD5A44" w:rsidRDefault="009B3493" w:rsidP="009B3493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:rsidR="009B3493" w:rsidRDefault="009B3493" w:rsidP="009B3493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564C">
        <w:rPr>
          <w:rFonts w:asciiTheme="minorHAnsi" w:hAnsiTheme="minorHAnsi" w:cstheme="minorHAnsi"/>
          <w:sz w:val="22"/>
          <w:szCs w:val="22"/>
        </w:rPr>
        <w:t>Na potrzeby</w:t>
      </w:r>
      <w:r w:rsidRPr="006E56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E564C">
        <w:rPr>
          <w:rFonts w:asciiTheme="minorHAnsi" w:hAnsiTheme="minorHAnsi" w:cstheme="minorHAnsi"/>
          <w:sz w:val="22"/>
          <w:szCs w:val="22"/>
        </w:rPr>
        <w:t xml:space="preserve">postępowania o udzielenie zamówienia publicznego prowadzonego w trybie podstawowym na podstawie art. 275 pkt 1 w związku z art. 359 pkt 2 ustawy </w:t>
      </w:r>
      <w:proofErr w:type="spellStart"/>
      <w:r w:rsidRPr="006E564C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E564C">
        <w:rPr>
          <w:rFonts w:asciiTheme="minorHAnsi" w:hAnsiTheme="minorHAnsi" w:cstheme="minorHAnsi"/>
          <w:sz w:val="22"/>
          <w:szCs w:val="22"/>
        </w:rPr>
        <w:t xml:space="preserve">, pn.: </w:t>
      </w:r>
    </w:p>
    <w:p w:rsidR="009B3493" w:rsidRPr="009B3493" w:rsidRDefault="009B3493" w:rsidP="009B3493">
      <w:pPr>
        <w:spacing w:after="120" w:line="276" w:lineRule="auto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9B3493">
        <w:rPr>
          <w:rFonts w:asciiTheme="minorHAnsi" w:hAnsiTheme="minorHAnsi" w:cstheme="minorHAnsi"/>
          <w:b/>
          <w:iCs/>
          <w:sz w:val="24"/>
          <w:szCs w:val="24"/>
        </w:rPr>
        <w:t>Usługa przygotowywania i dostarczania posiłków dla pacjentów Szpitala Specjalistycznego w Chorzowie</w:t>
      </w:r>
    </w:p>
    <w:p w:rsidR="009B3493" w:rsidRPr="00B47961" w:rsidRDefault="009B3493" w:rsidP="009B3493">
      <w:pPr>
        <w:spacing w:after="120" w:line="276" w:lineRule="auto"/>
        <w:jc w:val="center"/>
        <w:rPr>
          <w:rFonts w:ascii="Calibri" w:hAnsi="Calibri" w:cs="Calibri"/>
          <w:sz w:val="22"/>
          <w:szCs w:val="22"/>
        </w:rPr>
      </w:pPr>
      <w:r w:rsidRPr="006E564C">
        <w:rPr>
          <w:rFonts w:asciiTheme="minorHAnsi" w:hAnsiTheme="minorHAnsi" w:cstheme="minorHAnsi"/>
          <w:b/>
          <w:sz w:val="22"/>
          <w:szCs w:val="22"/>
        </w:rPr>
        <w:t>Znak sprawy: TP/252/C/1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6E564C">
        <w:rPr>
          <w:rFonts w:asciiTheme="minorHAnsi" w:hAnsiTheme="minorHAnsi" w:cstheme="minorHAnsi"/>
          <w:b/>
          <w:sz w:val="22"/>
          <w:szCs w:val="22"/>
        </w:rPr>
        <w:t>/26</w:t>
      </w:r>
    </w:p>
    <w:p w:rsidR="009B3493" w:rsidRPr="00CD5A44" w:rsidRDefault="009B3493" w:rsidP="009B3493">
      <w:pPr>
        <w:pStyle w:val="Tekstpodstawowywcity"/>
        <w:ind w:firstLine="0"/>
        <w:rPr>
          <w:rFonts w:asciiTheme="minorHAnsi" w:hAnsiTheme="minorHAnsi" w:cstheme="minorHAnsi"/>
          <w:bCs/>
          <w:sz w:val="22"/>
          <w:szCs w:val="22"/>
        </w:rPr>
      </w:pPr>
    </w:p>
    <w:p w:rsidR="009B3493" w:rsidRPr="005A2585" w:rsidRDefault="009B3493" w:rsidP="009B349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informacje zawarte w </w:t>
      </w:r>
      <w:r w:rsidRPr="005A2585">
        <w:rPr>
          <w:rFonts w:ascii="Calibri" w:hAnsi="Calibri" w:cs="Calibri"/>
          <w:sz w:val="22"/>
        </w:rPr>
        <w:t xml:space="preserve">Oświadczeniu, o którym mowa w art. 125 ust. 1 ustawy </w:t>
      </w:r>
      <w:proofErr w:type="spellStart"/>
      <w:r w:rsidRPr="005A2585">
        <w:rPr>
          <w:rFonts w:ascii="Calibri" w:hAnsi="Calibri" w:cs="Calibri"/>
          <w:sz w:val="22"/>
        </w:rPr>
        <w:t>Pzp</w:t>
      </w:r>
      <w:proofErr w:type="spellEnd"/>
      <w:r w:rsidRPr="005A2585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br/>
      </w:r>
      <w:r w:rsidRPr="005A2585">
        <w:rPr>
          <w:rFonts w:ascii="Calibri" w:hAnsi="Calibri" w:cs="Calibri"/>
          <w:sz w:val="22"/>
        </w:rPr>
        <w:t xml:space="preserve">w zakresie odnoszącym się do podstaw wykluczenia wskazanych w art. 108 ust. 1 pkt 1 - 6 ustawy </w:t>
      </w:r>
      <w:proofErr w:type="spellStart"/>
      <w:r w:rsidRPr="005A2585">
        <w:rPr>
          <w:rFonts w:ascii="Calibri" w:hAnsi="Calibri" w:cs="Calibri"/>
          <w:sz w:val="22"/>
        </w:rPr>
        <w:t>Pzp</w:t>
      </w:r>
      <w:proofErr w:type="spellEnd"/>
      <w:r w:rsidRPr="005A2585">
        <w:rPr>
          <w:rFonts w:ascii="Calibri" w:hAnsi="Calibri" w:cs="Calibri"/>
          <w:sz w:val="22"/>
        </w:rPr>
        <w:t xml:space="preserve">, oraz </w:t>
      </w:r>
      <w:r w:rsidRPr="005A2585">
        <w:rPr>
          <w:rFonts w:asciiTheme="minorHAnsi" w:hAnsiTheme="minorHAnsi" w:cstheme="minorHAnsi"/>
          <w:sz w:val="22"/>
        </w:rPr>
        <w:t xml:space="preserve">oświadczeniu składanym na podstawie art. </w:t>
      </w:r>
      <w:r w:rsidRPr="005A2585">
        <w:rPr>
          <w:rFonts w:asciiTheme="minorHAnsi" w:hAnsiTheme="minorHAnsi" w:cstheme="minorHAnsi"/>
          <w:color w:val="222222"/>
          <w:sz w:val="22"/>
        </w:rPr>
        <w:t>7 ust. 1 ustawy z dnia 13 kwietnia 2022 r.</w:t>
      </w:r>
      <w:r w:rsidRPr="005A2585">
        <w:rPr>
          <w:rFonts w:asciiTheme="minorHAnsi" w:hAnsiTheme="minorHAnsi" w:cstheme="minorHAnsi"/>
          <w:iCs/>
          <w:color w:val="222222"/>
          <w:sz w:val="22"/>
        </w:rPr>
        <w:t xml:space="preserve"> </w:t>
      </w:r>
      <w:r w:rsidRPr="005A2585">
        <w:rPr>
          <w:rFonts w:asciiTheme="minorHAnsi" w:hAnsiTheme="minorHAnsi" w:cstheme="minorHAnsi"/>
          <w:iCs/>
          <w:color w:val="222222"/>
          <w:sz w:val="22"/>
        </w:rPr>
        <w:br/>
        <w:t xml:space="preserve">o szczególnych rozwiązaniach w zakresie przeciwdziałania wspieraniu agresji na Ukrainę </w:t>
      </w:r>
      <w:bookmarkStart w:id="0" w:name="_GoBack"/>
      <w:bookmarkEnd w:id="0"/>
      <w:r w:rsidRPr="005A2585">
        <w:rPr>
          <w:rFonts w:asciiTheme="minorHAnsi" w:hAnsiTheme="minorHAnsi" w:cstheme="minorHAnsi"/>
          <w:iCs/>
          <w:color w:val="222222"/>
          <w:sz w:val="22"/>
        </w:rPr>
        <w:t>oraz służących och</w:t>
      </w:r>
      <w:r>
        <w:rPr>
          <w:rFonts w:asciiTheme="minorHAnsi" w:hAnsiTheme="minorHAnsi" w:cstheme="minorHAnsi"/>
          <w:iCs/>
          <w:color w:val="222222"/>
          <w:sz w:val="22"/>
        </w:rPr>
        <w:t xml:space="preserve">ronie bezpieczeństwa narodowego, </w:t>
      </w:r>
      <w:r w:rsidRPr="00CD5A44">
        <w:rPr>
          <w:rFonts w:asciiTheme="minorHAnsi" w:hAnsiTheme="minorHAnsi" w:cstheme="minorHAnsi"/>
          <w:sz w:val="22"/>
          <w:szCs w:val="22"/>
        </w:rPr>
        <w:t xml:space="preserve">złożonym  w ofercie  </w:t>
      </w:r>
    </w:p>
    <w:p w:rsidR="009B3493" w:rsidRPr="00CD5A44" w:rsidRDefault="009B3493" w:rsidP="009B3493">
      <w:pPr>
        <w:ind w:left="284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B3493" w:rsidRPr="00CD5A44" w:rsidRDefault="009B3493" w:rsidP="009B3493">
      <w:pPr>
        <w:ind w:left="284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CD5A44">
        <w:rPr>
          <w:rFonts w:asciiTheme="minorHAnsi" w:hAnsiTheme="minorHAnsi" w:cstheme="minorHAnsi"/>
          <w:b/>
          <w:sz w:val="22"/>
          <w:szCs w:val="22"/>
        </w:rPr>
        <w:tab/>
        <w:t xml:space="preserve">□  są aktualne </w:t>
      </w:r>
    </w:p>
    <w:p w:rsidR="009B3493" w:rsidRPr="00CD5A44" w:rsidRDefault="009B3493" w:rsidP="009B3493">
      <w:pPr>
        <w:ind w:left="284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CD5A44">
        <w:rPr>
          <w:rFonts w:asciiTheme="minorHAnsi" w:hAnsiTheme="minorHAnsi" w:cstheme="minorHAnsi"/>
          <w:b/>
          <w:sz w:val="22"/>
          <w:szCs w:val="22"/>
        </w:rPr>
        <w:tab/>
        <w:t>□  są nieaktualne</w:t>
      </w:r>
    </w:p>
    <w:p w:rsidR="009B3493" w:rsidRDefault="009B3493" w:rsidP="009B3493">
      <w:pPr>
        <w:ind w:left="-142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9B3493" w:rsidRPr="00CD5A44" w:rsidRDefault="009B3493" w:rsidP="009B3493">
      <w:pPr>
        <w:ind w:left="-142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</w:t>
      </w:r>
      <w:r w:rsidRPr="00CD5A44">
        <w:rPr>
          <w:rFonts w:asciiTheme="minorHAnsi" w:hAnsiTheme="minorHAnsi" w:cstheme="minorHAnsi"/>
          <w:bCs/>
          <w:sz w:val="22"/>
          <w:szCs w:val="22"/>
        </w:rPr>
        <w:t>aznaczyć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D5A44">
        <w:rPr>
          <w:rFonts w:asciiTheme="minorHAnsi" w:hAnsiTheme="minorHAnsi" w:cstheme="minorHAnsi"/>
          <w:bCs/>
          <w:sz w:val="22"/>
          <w:szCs w:val="22"/>
        </w:rPr>
        <w:t>właściwe</w:t>
      </w:r>
    </w:p>
    <w:p w:rsidR="009B3493" w:rsidRPr="00CD5A44" w:rsidRDefault="009B3493" w:rsidP="009B3493">
      <w:pPr>
        <w:ind w:left="284" w:firstLine="709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9B3493" w:rsidRPr="00811732" w:rsidRDefault="009B3493" w:rsidP="009B3493">
      <w:pPr>
        <w:widowControl w:val="0"/>
        <w:rPr>
          <w:rFonts w:ascii="Calibri" w:hAnsi="Calibri" w:cs="Calibri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>
        <w:rPr>
          <w:rFonts w:ascii="Calibri" w:hAnsi="Calibri" w:cs="Calibri"/>
          <w:i/>
          <w:sz w:val="22"/>
          <w:szCs w:val="22"/>
          <w:vertAlign w:val="superscript"/>
        </w:rPr>
        <w:tab/>
      </w:r>
      <w:r>
        <w:rPr>
          <w:rFonts w:ascii="Calibri" w:hAnsi="Calibri" w:cs="Calibri"/>
          <w:i/>
          <w:sz w:val="22"/>
          <w:szCs w:val="22"/>
          <w:vertAlign w:val="superscript"/>
        </w:rPr>
        <w:tab/>
      </w:r>
      <w:r>
        <w:rPr>
          <w:rFonts w:ascii="Calibri" w:hAnsi="Calibri" w:cs="Calibri"/>
          <w:i/>
          <w:sz w:val="22"/>
          <w:szCs w:val="22"/>
          <w:vertAlign w:val="superscript"/>
        </w:rPr>
        <w:tab/>
      </w:r>
    </w:p>
    <w:p w:rsidR="009B3493" w:rsidRDefault="009B3493" w:rsidP="009B3493">
      <w:pPr>
        <w:jc w:val="both"/>
        <w:rPr>
          <w:rFonts w:ascii="Calibri" w:hAnsi="Calibri" w:cs="Calibri"/>
          <w:color w:val="EE0000"/>
          <w:sz w:val="22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 xml:space="preserve">                              </w:t>
      </w:r>
    </w:p>
    <w:p w:rsidR="009B3493" w:rsidRDefault="009B3493" w:rsidP="009B3493">
      <w:pPr>
        <w:jc w:val="both"/>
        <w:rPr>
          <w:rFonts w:ascii="Calibri" w:hAnsi="Calibri" w:cs="Calibri"/>
          <w:color w:val="EE0000"/>
          <w:sz w:val="22"/>
        </w:rPr>
      </w:pPr>
    </w:p>
    <w:p w:rsidR="009B3493" w:rsidRDefault="009B3493" w:rsidP="009B3493">
      <w:pPr>
        <w:pStyle w:val="Standard"/>
        <w:spacing w:after="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UWAGA</w:t>
      </w:r>
    </w:p>
    <w:p w:rsidR="009B3493" w:rsidRDefault="009B3493" w:rsidP="009B3493">
      <w:pPr>
        <w:pStyle w:val="Standard"/>
        <w:spacing w:after="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W przypadku braku aktualności podanych uprzednio informacji dodatkowo należy złożyć stosowną informację w tym zakresie, w szczególności określić jakich danych dotyczy zmiana i wskazać jej zakres.</w:t>
      </w:r>
    </w:p>
    <w:p w:rsidR="009B3493" w:rsidRPr="00811732" w:rsidRDefault="009B3493" w:rsidP="009B3493">
      <w:pPr>
        <w:widowControl w:val="0"/>
        <w:rPr>
          <w:rFonts w:ascii="Calibri" w:hAnsi="Calibri" w:cs="Calibri"/>
          <w:sz w:val="22"/>
          <w:szCs w:val="22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 xml:space="preserve">                                 </w:t>
      </w:r>
    </w:p>
    <w:p w:rsidR="00AC5048" w:rsidRPr="00811732" w:rsidRDefault="004647D0" w:rsidP="006E564C">
      <w:pPr>
        <w:widowControl w:val="0"/>
        <w:rPr>
          <w:rFonts w:ascii="Calibri" w:hAnsi="Calibri" w:cs="Calibri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793F7D">
        <w:rPr>
          <w:rFonts w:ascii="Calibri" w:hAnsi="Calibri" w:cs="Calibri"/>
          <w:i/>
          <w:sz w:val="22"/>
          <w:szCs w:val="22"/>
          <w:vertAlign w:val="superscript"/>
        </w:rPr>
        <w:t xml:space="preserve"> </w:t>
      </w:r>
      <w:r w:rsidR="00793F7D">
        <w:rPr>
          <w:rFonts w:ascii="Calibri" w:hAnsi="Calibri" w:cs="Calibri"/>
          <w:i/>
          <w:sz w:val="22"/>
          <w:szCs w:val="22"/>
          <w:vertAlign w:val="superscript"/>
        </w:rPr>
        <w:tab/>
      </w:r>
    </w:p>
    <w:p w:rsidR="00AC5048" w:rsidRPr="00811732" w:rsidRDefault="004647D0" w:rsidP="00381E1D">
      <w:pPr>
        <w:widowControl w:val="0"/>
        <w:rPr>
          <w:rFonts w:ascii="Calibri" w:hAnsi="Calibri" w:cs="Calibri"/>
          <w:sz w:val="22"/>
          <w:szCs w:val="22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 xml:space="preserve">                                                               </w:t>
      </w:r>
    </w:p>
    <w:sectPr w:rsidR="00AC5048" w:rsidRPr="00811732">
      <w:footerReference w:type="default" r:id="rId7"/>
      <w:pgSz w:w="11906" w:h="16838"/>
      <w:pgMar w:top="851" w:right="1418" w:bottom="1135" w:left="1418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1EE" w:rsidRDefault="00EC61EE">
      <w:r>
        <w:separator/>
      </w:r>
    </w:p>
  </w:endnote>
  <w:endnote w:type="continuationSeparator" w:id="0">
    <w:p w:rsidR="00EC61EE" w:rsidRDefault="00EC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1E" w:rsidRDefault="004647D0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AEA424" wp14:editId="71DBBF49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57780" cy="146047"/>
              <wp:effectExtent l="0" t="0" r="18420" b="6353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0" cy="14604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C6011E" w:rsidRDefault="006F395F">
                          <w:pPr>
                            <w:pStyle w:val="Stopka"/>
                          </w:pP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46.65pt;margin-top:.05pt;width:4.55pt;height:11.5pt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" filled="f" stroked="f">
              <v:textbox style="mso-fit-shape-to-text:t" inset="0,0,0,0">
                <w:txbxContent>
                  <w:p w:rsidR="00C6011E" w:rsidRDefault="006F395F">
                    <w:pPr>
                      <w:pStyle w:val="Stopka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464BEF" wp14:editId="21DBBF68">
              <wp:simplePos x="0" y="0"/>
              <wp:positionH relativeFrom="column">
                <wp:posOffset>-48892</wp:posOffset>
              </wp:positionH>
              <wp:positionV relativeFrom="paragraph">
                <wp:posOffset>110486</wp:posOffset>
              </wp:positionV>
              <wp:extent cx="5829300" cy="0"/>
              <wp:effectExtent l="0" t="0" r="19050" b="19050"/>
              <wp:wrapNone/>
              <wp:docPr id="2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29300" cy="0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8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+- 0 0 -180"/>
                          <a:gd name="f8" fmla="+- 0 0 -360"/>
                          <a:gd name="f9" fmla="abs f3"/>
                          <a:gd name="f10" fmla="abs f4"/>
                          <a:gd name="f11" fmla="abs f5"/>
                          <a:gd name="f12" fmla="*/ f7 f0 1"/>
                          <a:gd name="f13" fmla="*/ f8 f0 1"/>
                          <a:gd name="f14" fmla="?: f9 f3 1"/>
                          <a:gd name="f15" fmla="?: f10 f4 1"/>
                          <a:gd name="f16" fmla="?: f11 f5 1"/>
                          <a:gd name="f17" fmla="*/ f12 1 f2"/>
                          <a:gd name="f18" fmla="*/ f13 1 f2"/>
                          <a:gd name="f19" fmla="*/ f14 1 21600"/>
                          <a:gd name="f20" fmla="*/ f15 1 21600"/>
                          <a:gd name="f21" fmla="*/ 21600 f14 1"/>
                          <a:gd name="f22" fmla="*/ 21600 f15 1"/>
                          <a:gd name="f23" fmla="+- f17 0 f1"/>
                          <a:gd name="f24" fmla="+- f18 0 f1"/>
                          <a:gd name="f25" fmla="min f20 f19"/>
                          <a:gd name="f26" fmla="*/ f21 1 f16"/>
                          <a:gd name="f27" fmla="*/ f22 1 f16"/>
                          <a:gd name="f28" fmla="val f26"/>
                          <a:gd name="f29" fmla="val f27"/>
                          <a:gd name="f30" fmla="*/ f6 f25 1"/>
                          <a:gd name="f31" fmla="*/ f28 f25 1"/>
                          <a:gd name="f32" fmla="*/ f29 f2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  <a:cxn ang="f23">
                            <a:pos x="f30" y="f30"/>
                          </a:cxn>
                          <a:cxn ang="f24">
                            <a:pos x="f31" y="f32"/>
                          </a:cxn>
                        </a:cxnLst>
                        <a:rect l="f30" t="f30" r="f31" b="f32"/>
                        <a:pathLst>
                          <a:path>
                            <a:moveTo>
                              <a:pt x="f30" y="f30"/>
                            </a:moveTo>
                            <a:lnTo>
                              <a:pt x="f31" y="f32"/>
                            </a:lnTo>
                          </a:path>
                        </a:pathLst>
                      </a:cu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Line 1" o:spid="_x0000_s1026" style="position:absolute;margin-left:-3.85pt;margin-top:8.7pt;width:45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829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" path="m,l5829300,1e" filled="f" strokeweight=".26467mm">
              <v:path arrowok="t" o:connecttype="custom" o:connectlocs="2914650,0;5829300,1;2914650,1;0,1;0,0;5829300,1" o:connectangles="270,0,90,180,90,270" textboxrect="0,0,5829300,0"/>
            </v:shape>
          </w:pict>
        </mc:Fallback>
      </mc:AlternateContent>
    </w:r>
  </w:p>
  <w:p w:rsidR="00C6011E" w:rsidRDefault="004647D0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F395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F395F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1EE" w:rsidRDefault="00EC61EE">
      <w:r>
        <w:rPr>
          <w:color w:val="000000"/>
        </w:rPr>
        <w:separator/>
      </w:r>
    </w:p>
  </w:footnote>
  <w:footnote w:type="continuationSeparator" w:id="0">
    <w:p w:rsidR="00EC61EE" w:rsidRDefault="00EC61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5048"/>
    <w:rsid w:val="000008B8"/>
    <w:rsid w:val="00057FAD"/>
    <w:rsid w:val="00065F92"/>
    <w:rsid w:val="000A3CF8"/>
    <w:rsid w:val="0010244C"/>
    <w:rsid w:val="00141DF4"/>
    <w:rsid w:val="001471B9"/>
    <w:rsid w:val="0015138B"/>
    <w:rsid w:val="001919CC"/>
    <w:rsid w:val="001A0A07"/>
    <w:rsid w:val="001D0224"/>
    <w:rsid w:val="001F640D"/>
    <w:rsid w:val="00211984"/>
    <w:rsid w:val="00215F0B"/>
    <w:rsid w:val="00222750"/>
    <w:rsid w:val="00237BBB"/>
    <w:rsid w:val="00240BF9"/>
    <w:rsid w:val="00247223"/>
    <w:rsid w:val="002A1298"/>
    <w:rsid w:val="002A6CCB"/>
    <w:rsid w:val="0033332F"/>
    <w:rsid w:val="00381E1D"/>
    <w:rsid w:val="00386558"/>
    <w:rsid w:val="00394997"/>
    <w:rsid w:val="003E2727"/>
    <w:rsid w:val="003F653C"/>
    <w:rsid w:val="004155EB"/>
    <w:rsid w:val="004647D0"/>
    <w:rsid w:val="00472BDB"/>
    <w:rsid w:val="00494A47"/>
    <w:rsid w:val="00494FAD"/>
    <w:rsid w:val="005A6454"/>
    <w:rsid w:val="006E564C"/>
    <w:rsid w:val="006F395F"/>
    <w:rsid w:val="00703C27"/>
    <w:rsid w:val="00716D23"/>
    <w:rsid w:val="00746785"/>
    <w:rsid w:val="00785C94"/>
    <w:rsid w:val="00793F7D"/>
    <w:rsid w:val="007B2636"/>
    <w:rsid w:val="007E446F"/>
    <w:rsid w:val="00811732"/>
    <w:rsid w:val="00852613"/>
    <w:rsid w:val="00854DC4"/>
    <w:rsid w:val="0096440B"/>
    <w:rsid w:val="009B3493"/>
    <w:rsid w:val="009B60E5"/>
    <w:rsid w:val="009D6E39"/>
    <w:rsid w:val="00A34A0E"/>
    <w:rsid w:val="00AC5048"/>
    <w:rsid w:val="00AD7CA1"/>
    <w:rsid w:val="00B21AF9"/>
    <w:rsid w:val="00B750B1"/>
    <w:rsid w:val="00C17E08"/>
    <w:rsid w:val="00C44437"/>
    <w:rsid w:val="00CF7D7D"/>
    <w:rsid w:val="00D67045"/>
    <w:rsid w:val="00E20E5A"/>
    <w:rsid w:val="00EC34C7"/>
    <w:rsid w:val="00EC61EE"/>
    <w:rsid w:val="00F8006D"/>
    <w:rsid w:val="00FA7102"/>
    <w:rsid w:val="00FA734C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B3493"/>
    <w:pPr>
      <w:suppressAutoHyphens/>
      <w:spacing w:after="160" w:line="252" w:lineRule="auto"/>
      <w:textAlignment w:val="auto"/>
    </w:pPr>
    <w:rPr>
      <w:rFonts w:ascii="Aptos" w:eastAsia="Aptos" w:hAnsi="Aptos" w:cs="Tahoma"/>
      <w:kern w:val="3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B3493"/>
    <w:pPr>
      <w:suppressAutoHyphens/>
      <w:spacing w:after="160" w:line="252" w:lineRule="auto"/>
      <w:textAlignment w:val="auto"/>
    </w:pPr>
    <w:rPr>
      <w:rFonts w:ascii="Aptos" w:eastAsia="Aptos" w:hAnsi="Aptos" w:cs="Tahoma"/>
      <w:kern w:val="3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AAA%20post&#281;powania%202024\OCHRONA%202024\SWZ%20z%20za&#322;&#261;cznikami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8</cp:revision>
  <cp:lastPrinted>2025-09-18T07:34:00Z</cp:lastPrinted>
  <dcterms:created xsi:type="dcterms:W3CDTF">2026-01-09T07:52:00Z</dcterms:created>
  <dcterms:modified xsi:type="dcterms:W3CDTF">2026-04-22T10:03:00Z</dcterms:modified>
</cp:coreProperties>
</file>